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D0B61" w14:textId="1B1BD90D" w:rsidR="00EF2C57" w:rsidRPr="008211F9" w:rsidRDefault="00EF2C57" w:rsidP="00EF2C57">
      <w:pPr>
        <w:spacing w:after="0" w:line="240" w:lineRule="auto"/>
        <w:rPr>
          <w:rFonts w:asciiTheme="majorHAnsi" w:hAnsiTheme="majorHAnsi" w:cstheme="majorHAnsi"/>
        </w:rPr>
      </w:pPr>
      <w:r w:rsidRPr="008211F9">
        <w:rPr>
          <w:rFonts w:asciiTheme="majorHAnsi" w:eastAsia="Times New Roman" w:hAnsiTheme="majorHAnsi" w:cstheme="majorHAnsi"/>
          <w:sz w:val="24"/>
          <w:szCs w:val="24"/>
        </w:rPr>
        <w:br/>
      </w:r>
    </w:p>
    <w:p w14:paraId="4EEF7EA6" w14:textId="77777777" w:rsidR="00A31BD4" w:rsidRPr="004251DE" w:rsidRDefault="00A31BD4" w:rsidP="00A31BD4">
      <w:pPr>
        <w:jc w:val="center"/>
        <w:rPr>
          <w:b/>
          <w:sz w:val="32"/>
          <w:szCs w:val="32"/>
          <w:u w:val="single"/>
        </w:rPr>
      </w:pPr>
      <w:r w:rsidRPr="004251DE">
        <w:rPr>
          <w:b/>
          <w:sz w:val="32"/>
          <w:szCs w:val="32"/>
          <w:u w:val="single"/>
        </w:rPr>
        <w:t>RoHS Compliance Statement</w:t>
      </w:r>
    </w:p>
    <w:p w14:paraId="54DA883C" w14:textId="77777777" w:rsidR="00A31BD4" w:rsidRDefault="00A31BD4" w:rsidP="00A31BD4">
      <w:r>
        <w:t xml:space="preserve">A Restriction of Hazardous Substances Directive: </w:t>
      </w:r>
    </w:p>
    <w:p w14:paraId="5EA94F25" w14:textId="77777777" w:rsidR="00A31BD4" w:rsidRDefault="00A31BD4" w:rsidP="00A31BD4">
      <w:r>
        <w:t xml:space="preserve">A European Union directive: Directive on the restriction of the use of certain hazardous substances in electrical and electronic equipment </w:t>
      </w:r>
    </w:p>
    <w:p w14:paraId="204E271E" w14:textId="77777777" w:rsidR="00A31BD4" w:rsidRDefault="00A31BD4" w:rsidP="00A31BD4">
      <w:r>
        <w:t>The Directive on the restriction of the use of certain hazardous substances in electrical and electronic equipment commonly referred to as the “Restriction of Hazardous Substances Directive”, or “RoHS” (pronounced as “Row-</w:t>
      </w:r>
      <w:proofErr w:type="spellStart"/>
      <w:r>
        <w:t>Haas’</w:t>
      </w:r>
      <w:proofErr w:type="spellEnd"/>
      <w:r>
        <w:t xml:space="preserve">) was adopted in February 2003 by the European Union. </w:t>
      </w:r>
    </w:p>
    <w:p w14:paraId="713F7A38" w14:textId="77777777" w:rsidR="00A31BD4" w:rsidRDefault="00A31BD4" w:rsidP="00A31BD4">
      <w:r>
        <w:t xml:space="preserve">The RoHS directive took effect on </w:t>
      </w:r>
      <w:proofErr w:type="gramStart"/>
      <w:r>
        <w:t>1 July 2006, and</w:t>
      </w:r>
      <w:proofErr w:type="gramEnd"/>
      <w:r>
        <w:t xml:space="preserve"> is required to be enforced and become law in each member state and any international supplier </w:t>
      </w:r>
      <w:proofErr w:type="gramStart"/>
      <w:r>
        <w:t>that is exporting</w:t>
      </w:r>
      <w:proofErr w:type="gramEnd"/>
      <w:r>
        <w:t xml:space="preserve"> </w:t>
      </w:r>
      <w:proofErr w:type="gramStart"/>
      <w:r>
        <w:t>product</w:t>
      </w:r>
      <w:proofErr w:type="gramEnd"/>
      <w:r>
        <w:t xml:space="preserve"> from their home country into the European Union. </w:t>
      </w:r>
    </w:p>
    <w:p w14:paraId="2B40ABC2" w14:textId="77777777" w:rsidR="00A31BD4" w:rsidRDefault="00A31BD4" w:rsidP="00A31BD4">
      <w:r>
        <w:t xml:space="preserve">This directive restricts the use of six hazardous materials in the manufacture of various types of electronic and electrical equipment. It is closely linked with the Waste Electrical and Electronic Equipment Directive (WEEE) 2002/96/EC which sets collection, recycling and recovery targets for electrical goods and is part of a legislative initiative to solve the problem of huge amounts of toxic e-waste. </w:t>
      </w:r>
    </w:p>
    <w:p w14:paraId="6B09FD3A" w14:textId="77777777" w:rsidR="00A31BD4" w:rsidRDefault="00A31BD4" w:rsidP="00A31BD4">
      <w:r>
        <w:t>RoHS is often referred to as the lead-free directive, but it restricts the use of the following six substances: Lead Mercury Cadmium Hexavalent chromium (Cr6+) Polybrominated biphenyls (PBB) Polybrominated diphenyl ether (PBDE)</w:t>
      </w:r>
    </w:p>
    <w:p w14:paraId="79448C68" w14:textId="77777777" w:rsidR="00A31BD4" w:rsidRDefault="00A31BD4" w:rsidP="00A31BD4">
      <w:r>
        <w:t>We hereby certify that products manufactured by U S Spring &amp; Stamping Co., Inc., to the best of our knowledge, conform to RoHS 3 Directive (EU) 2015/863 amending Annex II of the RoHS 2Directive 2011/65/EU, RoHS-Recast, Article 4(1) and do not contain any of the following 10 hazardous substances above the specified limits.</w:t>
      </w:r>
    </w:p>
    <w:p w14:paraId="55CB792D" w14:textId="77777777" w:rsidR="00A31BD4" w:rsidRDefault="00A31BD4" w:rsidP="00A31BD4"/>
    <w:p w14:paraId="79F495E0" w14:textId="77777777" w:rsidR="00A31BD4" w:rsidRDefault="00A31BD4" w:rsidP="00A31BD4">
      <w:r>
        <w:t>Note: This information is based on supplier certifications.</w:t>
      </w:r>
    </w:p>
    <w:p w14:paraId="7252DEC2" w14:textId="77777777" w:rsidR="00835A28" w:rsidRPr="00EF2C57" w:rsidRDefault="00835A28" w:rsidP="00EF2C57"/>
    <w:sectPr w:rsidR="00835A28" w:rsidRPr="00EF2C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83B18" w14:textId="77777777" w:rsidR="00F161B3" w:rsidRDefault="00F161B3" w:rsidP="00F949D5">
      <w:pPr>
        <w:spacing w:after="0" w:line="240" w:lineRule="auto"/>
      </w:pPr>
      <w:r>
        <w:separator/>
      </w:r>
    </w:p>
  </w:endnote>
  <w:endnote w:type="continuationSeparator" w:id="0">
    <w:p w14:paraId="2E0673E3" w14:textId="77777777" w:rsidR="00F161B3" w:rsidRDefault="00F161B3" w:rsidP="00F94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9D5E" w14:textId="77777777" w:rsidR="00EF2C57" w:rsidRDefault="00EF2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437E" w14:textId="77777777" w:rsidR="00EF2C57" w:rsidRDefault="00EF2C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6DF1" w14:textId="77777777" w:rsidR="00EF2C57" w:rsidRDefault="00EF2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8719E" w14:textId="77777777" w:rsidR="00F161B3" w:rsidRDefault="00F161B3" w:rsidP="00F949D5">
      <w:pPr>
        <w:spacing w:after="0" w:line="240" w:lineRule="auto"/>
      </w:pPr>
      <w:r>
        <w:separator/>
      </w:r>
    </w:p>
  </w:footnote>
  <w:footnote w:type="continuationSeparator" w:id="0">
    <w:p w14:paraId="26EEAF8B" w14:textId="77777777" w:rsidR="00F161B3" w:rsidRDefault="00F161B3" w:rsidP="00F949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A255" w14:textId="77777777" w:rsidR="00EF2C57" w:rsidRDefault="00EF2C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A2F5" w14:textId="19853096" w:rsidR="00F949D5" w:rsidRDefault="00F949D5">
    <w:pPr>
      <w:pStyle w:val="Header"/>
      <w:rPr>
        <w:rFonts w:ascii="Arial" w:hAnsi="Arial"/>
        <w:b/>
      </w:rPr>
    </w:pPr>
    <w:r>
      <w:rPr>
        <w:rFonts w:ascii="Arial" w:hAnsi="Arial"/>
        <w:b/>
        <w:noProof/>
      </w:rPr>
      <w:drawing>
        <wp:inline distT="0" distB="0" distL="0" distR="0" wp14:anchorId="206A9633" wp14:editId="7F4D1E01">
          <wp:extent cx="1600200" cy="352425"/>
          <wp:effectExtent l="0" t="0" r="0" b="9525"/>
          <wp:docPr id="1992956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52425"/>
                  </a:xfrm>
                  <a:prstGeom prst="rect">
                    <a:avLst/>
                  </a:prstGeom>
                  <a:noFill/>
                  <a:ln>
                    <a:noFill/>
                  </a:ln>
                </pic:spPr>
              </pic:pic>
            </a:graphicData>
          </a:graphic>
        </wp:inline>
      </w:drawing>
    </w:r>
    <w:r>
      <w:rPr>
        <w:rFonts w:ascii="Arial" w:hAnsi="Arial"/>
        <w:b/>
      </w:rPr>
      <w:t xml:space="preserve">                                                                                              </w:t>
    </w:r>
    <w:r w:rsidR="00A346BC">
      <w:rPr>
        <w:rFonts w:ascii="Arial" w:hAnsi="Arial"/>
        <w:b/>
      </w:rPr>
      <w:t>P-4</w:t>
    </w:r>
    <w:r w:rsidR="00A31BD4">
      <w:rPr>
        <w:rFonts w:ascii="Arial" w:hAnsi="Arial"/>
        <w:b/>
      </w:rPr>
      <w:t>7</w:t>
    </w:r>
    <w:r w:rsidR="00A346BC">
      <w:rPr>
        <w:rFonts w:ascii="Arial" w:hAnsi="Arial"/>
        <w:b/>
      </w:rPr>
      <w:t>0-001</w:t>
    </w:r>
  </w:p>
  <w:p w14:paraId="05327E04" w14:textId="7807AF78" w:rsidR="00821372" w:rsidRPr="00821372" w:rsidRDefault="00A31BD4" w:rsidP="00821372">
    <w:pPr>
      <w:pStyle w:val="Header"/>
      <w:jc w:val="right"/>
      <w:rPr>
        <w:rFonts w:ascii="Arial" w:hAnsi="Arial"/>
        <w:b/>
      </w:rPr>
    </w:pPr>
    <w:r>
      <w:rPr>
        <w:rFonts w:ascii="Arial" w:hAnsi="Arial"/>
        <w:b/>
      </w:rPr>
      <w:t xml:space="preserve">RoHS Compliance </w:t>
    </w:r>
    <w:r w:rsidR="00E833F7">
      <w:rPr>
        <w:rFonts w:ascii="Arial" w:hAnsi="Arial"/>
        <w:b/>
      </w:rPr>
      <w:t>Statement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1779" w14:textId="77777777" w:rsidR="00EF2C57" w:rsidRDefault="00EF2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F3B"/>
    <w:multiLevelType w:val="multilevel"/>
    <w:tmpl w:val="6FE88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541D69"/>
    <w:multiLevelType w:val="multilevel"/>
    <w:tmpl w:val="FEC2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055102"/>
    <w:multiLevelType w:val="hybridMultilevel"/>
    <w:tmpl w:val="FD96167E"/>
    <w:lvl w:ilvl="0" w:tplc="6212A4F6">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69E41444"/>
    <w:multiLevelType w:val="multilevel"/>
    <w:tmpl w:val="7510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6244AE"/>
    <w:multiLevelType w:val="hybridMultilevel"/>
    <w:tmpl w:val="276CC96E"/>
    <w:lvl w:ilvl="0" w:tplc="6C9C2EA0">
      <w:start w:val="3"/>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491865351">
    <w:abstractNumId w:val="2"/>
  </w:num>
  <w:num w:numId="2" w16cid:durableId="1980188744">
    <w:abstractNumId w:val="4"/>
  </w:num>
  <w:num w:numId="3" w16cid:durableId="1480730630">
    <w:abstractNumId w:val="3"/>
  </w:num>
  <w:num w:numId="4" w16cid:durableId="1697732062">
    <w:abstractNumId w:val="1"/>
  </w:num>
  <w:num w:numId="5" w16cid:durableId="1866753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D5"/>
    <w:rsid w:val="00044D39"/>
    <w:rsid w:val="000906C1"/>
    <w:rsid w:val="000F5837"/>
    <w:rsid w:val="00102A06"/>
    <w:rsid w:val="001D3982"/>
    <w:rsid w:val="001E1A33"/>
    <w:rsid w:val="002138A4"/>
    <w:rsid w:val="002F4174"/>
    <w:rsid w:val="00400F5F"/>
    <w:rsid w:val="00487E7E"/>
    <w:rsid w:val="00523DF4"/>
    <w:rsid w:val="00535578"/>
    <w:rsid w:val="005373E6"/>
    <w:rsid w:val="006B1148"/>
    <w:rsid w:val="00737FD4"/>
    <w:rsid w:val="00821372"/>
    <w:rsid w:val="008328A4"/>
    <w:rsid w:val="008349A8"/>
    <w:rsid w:val="00835A28"/>
    <w:rsid w:val="009558EA"/>
    <w:rsid w:val="00A15F5D"/>
    <w:rsid w:val="00A31BD4"/>
    <w:rsid w:val="00A346BC"/>
    <w:rsid w:val="00B260A9"/>
    <w:rsid w:val="00B5222F"/>
    <w:rsid w:val="00BF1EAF"/>
    <w:rsid w:val="00CB4F4C"/>
    <w:rsid w:val="00CF0C53"/>
    <w:rsid w:val="00DD6290"/>
    <w:rsid w:val="00E4635C"/>
    <w:rsid w:val="00E82A64"/>
    <w:rsid w:val="00E833F7"/>
    <w:rsid w:val="00EC0FB6"/>
    <w:rsid w:val="00EC608C"/>
    <w:rsid w:val="00EF2C57"/>
    <w:rsid w:val="00F161B3"/>
    <w:rsid w:val="00F454A5"/>
    <w:rsid w:val="00F949D5"/>
    <w:rsid w:val="00FD2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66D1C"/>
  <w15:chartTrackingRefBased/>
  <w15:docId w15:val="{429A5B65-8480-4DE6-A817-6EA8634C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2FF"/>
    <w:pPr>
      <w:spacing w:line="259" w:lineRule="auto"/>
    </w:pPr>
    <w:rPr>
      <w:kern w:val="0"/>
      <w:sz w:val="22"/>
      <w:szCs w:val="22"/>
      <w14:ligatures w14:val="none"/>
    </w:rPr>
  </w:style>
  <w:style w:type="paragraph" w:styleId="Heading1">
    <w:name w:val="heading 1"/>
    <w:basedOn w:val="Normal"/>
    <w:next w:val="Normal"/>
    <w:link w:val="Heading1Char"/>
    <w:uiPriority w:val="9"/>
    <w:qFormat/>
    <w:rsid w:val="00F94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9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9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9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9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9D5"/>
    <w:rPr>
      <w:rFonts w:eastAsiaTheme="majorEastAsia" w:cstheme="majorBidi"/>
      <w:color w:val="272727" w:themeColor="text1" w:themeTint="D8"/>
    </w:rPr>
  </w:style>
  <w:style w:type="paragraph" w:styleId="Title">
    <w:name w:val="Title"/>
    <w:basedOn w:val="Normal"/>
    <w:next w:val="Normal"/>
    <w:link w:val="TitleChar"/>
    <w:uiPriority w:val="10"/>
    <w:qFormat/>
    <w:rsid w:val="00F949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9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9D5"/>
    <w:pPr>
      <w:spacing w:before="160"/>
      <w:jc w:val="center"/>
    </w:pPr>
    <w:rPr>
      <w:i/>
      <w:iCs/>
      <w:color w:val="404040" w:themeColor="text1" w:themeTint="BF"/>
    </w:rPr>
  </w:style>
  <w:style w:type="character" w:customStyle="1" w:styleId="QuoteChar">
    <w:name w:val="Quote Char"/>
    <w:basedOn w:val="DefaultParagraphFont"/>
    <w:link w:val="Quote"/>
    <w:uiPriority w:val="29"/>
    <w:rsid w:val="00F949D5"/>
    <w:rPr>
      <w:i/>
      <w:iCs/>
      <w:color w:val="404040" w:themeColor="text1" w:themeTint="BF"/>
    </w:rPr>
  </w:style>
  <w:style w:type="paragraph" w:styleId="ListParagraph">
    <w:name w:val="List Paragraph"/>
    <w:basedOn w:val="Normal"/>
    <w:uiPriority w:val="34"/>
    <w:qFormat/>
    <w:rsid w:val="00F949D5"/>
    <w:pPr>
      <w:ind w:left="720"/>
      <w:contextualSpacing/>
    </w:pPr>
  </w:style>
  <w:style w:type="character" w:styleId="IntenseEmphasis">
    <w:name w:val="Intense Emphasis"/>
    <w:basedOn w:val="DefaultParagraphFont"/>
    <w:uiPriority w:val="21"/>
    <w:qFormat/>
    <w:rsid w:val="00F949D5"/>
    <w:rPr>
      <w:i/>
      <w:iCs/>
      <w:color w:val="0F4761" w:themeColor="accent1" w:themeShade="BF"/>
    </w:rPr>
  </w:style>
  <w:style w:type="paragraph" w:styleId="IntenseQuote">
    <w:name w:val="Intense Quote"/>
    <w:basedOn w:val="Normal"/>
    <w:next w:val="Normal"/>
    <w:link w:val="IntenseQuoteChar"/>
    <w:uiPriority w:val="30"/>
    <w:qFormat/>
    <w:rsid w:val="00F94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9D5"/>
    <w:rPr>
      <w:i/>
      <w:iCs/>
      <w:color w:val="0F4761" w:themeColor="accent1" w:themeShade="BF"/>
    </w:rPr>
  </w:style>
  <w:style w:type="character" w:styleId="IntenseReference">
    <w:name w:val="Intense Reference"/>
    <w:basedOn w:val="DefaultParagraphFont"/>
    <w:uiPriority w:val="32"/>
    <w:qFormat/>
    <w:rsid w:val="00F949D5"/>
    <w:rPr>
      <w:b/>
      <w:bCs/>
      <w:smallCaps/>
      <w:color w:val="0F4761" w:themeColor="accent1" w:themeShade="BF"/>
      <w:spacing w:val="5"/>
    </w:rPr>
  </w:style>
  <w:style w:type="paragraph" w:styleId="Header">
    <w:name w:val="header"/>
    <w:basedOn w:val="Normal"/>
    <w:link w:val="HeaderChar"/>
    <w:unhideWhenUsed/>
    <w:rsid w:val="00F949D5"/>
    <w:pPr>
      <w:tabs>
        <w:tab w:val="center" w:pos="4680"/>
        <w:tab w:val="right" w:pos="9360"/>
      </w:tabs>
      <w:spacing w:after="0" w:line="240" w:lineRule="auto"/>
    </w:pPr>
  </w:style>
  <w:style w:type="character" w:customStyle="1" w:styleId="HeaderChar">
    <w:name w:val="Header Char"/>
    <w:basedOn w:val="DefaultParagraphFont"/>
    <w:link w:val="Header"/>
    <w:rsid w:val="00F949D5"/>
  </w:style>
  <w:style w:type="paragraph" w:styleId="Footer">
    <w:name w:val="footer"/>
    <w:basedOn w:val="Normal"/>
    <w:link w:val="FooterChar"/>
    <w:uiPriority w:val="99"/>
    <w:unhideWhenUsed/>
    <w:rsid w:val="00F94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9D5"/>
  </w:style>
  <w:style w:type="paragraph" w:customStyle="1" w:styleId="Default">
    <w:name w:val="Default"/>
    <w:rsid w:val="000F5837"/>
    <w:pPr>
      <w:autoSpaceDE w:val="0"/>
      <w:autoSpaceDN w:val="0"/>
      <w:adjustRightInd w:val="0"/>
      <w:spacing w:after="0" w:line="240" w:lineRule="auto"/>
    </w:pPr>
    <w:rPr>
      <w:rFonts w:ascii="Arial" w:hAnsi="Arial" w:cs="Arial"/>
      <w:color w:val="000000"/>
      <w:kern w:val="0"/>
      <w14:ligatures w14:val="none"/>
    </w:rPr>
  </w:style>
  <w:style w:type="character" w:styleId="Hyperlink">
    <w:name w:val="Hyperlink"/>
    <w:basedOn w:val="DefaultParagraphFont"/>
    <w:uiPriority w:val="99"/>
    <w:unhideWhenUsed/>
    <w:rsid w:val="000F583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 Spring</dc:creator>
  <cp:keywords/>
  <dc:description/>
  <cp:lastModifiedBy>Andrea Lorenz</cp:lastModifiedBy>
  <cp:revision>4</cp:revision>
  <dcterms:created xsi:type="dcterms:W3CDTF">2026-02-10T22:16:00Z</dcterms:created>
  <dcterms:modified xsi:type="dcterms:W3CDTF">2026-02-10T22:24:00Z</dcterms:modified>
</cp:coreProperties>
</file>